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F9D1BF" w14:textId="3A3A6219" w:rsidR="000D3D34" w:rsidRDefault="000D3D34" w:rsidP="00C45EE4">
      <w:pPr>
        <w:rPr>
          <w:lang w:val="pt-BR"/>
        </w:rPr>
      </w:pPr>
    </w:p>
    <w:p w14:paraId="75EC9206" w14:textId="77777777" w:rsidR="00C45EE4" w:rsidRPr="00176037" w:rsidRDefault="00C45EE4" w:rsidP="00724475">
      <w:pPr>
        <w:widowControl w:val="0"/>
        <w:autoSpaceDE w:val="0"/>
        <w:autoSpaceDN w:val="0"/>
        <w:spacing w:before="1" w:after="0" w:line="360" w:lineRule="auto"/>
        <w:ind w:left="0" w:right="110" w:firstLine="0"/>
        <w:jc w:val="center"/>
        <w:rPr>
          <w:b/>
          <w:bCs/>
          <w:color w:val="auto"/>
          <w:szCs w:val="24"/>
          <w:lang w:eastAsia="en-US"/>
        </w:rPr>
      </w:pPr>
      <w:r w:rsidRPr="00176037">
        <w:rPr>
          <w:b/>
          <w:bCs/>
          <w:color w:val="auto"/>
          <w:szCs w:val="24"/>
          <w:lang w:eastAsia="en-US"/>
        </w:rPr>
        <w:t>PARECER DO DENOR</w:t>
      </w:r>
    </w:p>
    <w:p w14:paraId="0FAAE585" w14:textId="77777777" w:rsidR="00C45EE4" w:rsidRPr="00176037" w:rsidRDefault="00C45EE4" w:rsidP="00724475">
      <w:pPr>
        <w:widowControl w:val="0"/>
        <w:autoSpaceDE w:val="0"/>
        <w:autoSpaceDN w:val="0"/>
        <w:spacing w:before="1" w:after="0" w:line="360" w:lineRule="auto"/>
        <w:ind w:left="0" w:right="110" w:firstLine="0"/>
        <w:jc w:val="center"/>
        <w:rPr>
          <w:b/>
          <w:bCs/>
          <w:color w:val="auto"/>
          <w:szCs w:val="24"/>
          <w:lang w:eastAsia="en-US"/>
        </w:rPr>
      </w:pPr>
      <w:r w:rsidRPr="00176037">
        <w:rPr>
          <w:b/>
          <w:bCs/>
          <w:color w:val="auto"/>
          <w:szCs w:val="24"/>
          <w:lang w:eastAsia="en-US"/>
        </w:rPr>
        <w:t>EXPEDIÇÃO DE CARTA DE UNIÃO</w:t>
      </w:r>
    </w:p>
    <w:p w14:paraId="75BAB900" w14:textId="77777777" w:rsidR="00724475" w:rsidRDefault="00724475" w:rsidP="00C45EE4">
      <w:pPr>
        <w:widowControl w:val="0"/>
        <w:autoSpaceDE w:val="0"/>
        <w:autoSpaceDN w:val="0"/>
        <w:spacing w:before="1" w:after="0" w:line="360" w:lineRule="auto"/>
        <w:ind w:left="219" w:right="110" w:firstLine="51"/>
        <w:rPr>
          <w:color w:val="auto"/>
          <w:szCs w:val="24"/>
          <w:lang w:eastAsia="en-US"/>
        </w:rPr>
      </w:pPr>
    </w:p>
    <w:p w14:paraId="2A33E42D" w14:textId="06AEA9F4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51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Ao</w:t>
      </w:r>
    </w:p>
    <w:p w14:paraId="23C5696B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51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Conselho</w:t>
      </w:r>
      <w:r>
        <w:rPr>
          <w:color w:val="auto"/>
          <w:szCs w:val="24"/>
          <w:lang w:eastAsia="en-US"/>
        </w:rPr>
        <w:t xml:space="preserve"> Metropolitano de </w:t>
      </w:r>
    </w:p>
    <w:p w14:paraId="6769E3E4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6458A09B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37164109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6BC9D13B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b/>
          <w:bCs/>
          <w:color w:val="auto"/>
          <w:szCs w:val="24"/>
          <w:lang w:eastAsia="en-US"/>
        </w:rPr>
      </w:pPr>
      <w:r w:rsidRPr="00176037">
        <w:rPr>
          <w:b/>
          <w:bCs/>
          <w:color w:val="auto"/>
          <w:szCs w:val="24"/>
          <w:lang w:eastAsia="en-US"/>
        </w:rPr>
        <w:t>1. OBJETIVO</w:t>
      </w:r>
    </w:p>
    <w:p w14:paraId="386CB1E8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O presente parecer tem o objetivo de analisar o cumprimento das condições necessárias para a concessão de Carta de União à OU ____, vinculada ao Conselho Central _____.</w:t>
      </w:r>
    </w:p>
    <w:p w14:paraId="3CF1D34B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2443BF10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b/>
          <w:bCs/>
          <w:color w:val="auto"/>
          <w:szCs w:val="24"/>
          <w:lang w:eastAsia="en-US"/>
        </w:rPr>
      </w:pPr>
      <w:r w:rsidRPr="00176037">
        <w:rPr>
          <w:b/>
          <w:bCs/>
          <w:color w:val="auto"/>
          <w:szCs w:val="24"/>
          <w:lang w:eastAsia="en-US"/>
        </w:rPr>
        <w:t>2. DO PEDIDO</w:t>
      </w:r>
    </w:p>
    <w:p w14:paraId="560581FB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2C586ABA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A OU apresentou pedido de expedição de Carta de União, conforme previsto no artigo 10 do Regulamento e na Instrução Normativa nº 07-A/2009.</w:t>
      </w:r>
    </w:p>
    <w:p w14:paraId="570334AA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31084875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b/>
          <w:bCs/>
          <w:color w:val="auto"/>
          <w:szCs w:val="24"/>
          <w:lang w:eastAsia="en-US"/>
        </w:rPr>
      </w:pPr>
      <w:r w:rsidRPr="00176037">
        <w:rPr>
          <w:b/>
          <w:bCs/>
          <w:color w:val="auto"/>
          <w:szCs w:val="24"/>
          <w:lang w:eastAsia="en-US"/>
        </w:rPr>
        <w:t>3. DOS DOCUMENTOS</w:t>
      </w:r>
    </w:p>
    <w:p w14:paraId="25D07D28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4A5E3A67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O pedido foi instruído com os documentos previstos na IN 07-A/2009, a saber:</w:t>
      </w:r>
    </w:p>
    <w:p w14:paraId="1BF35737" w14:textId="77777777" w:rsidR="00C45EE4" w:rsidRPr="00176037" w:rsidRDefault="00C45EE4" w:rsidP="00C45EE4">
      <w:pPr>
        <w:widowControl w:val="0"/>
        <w:numPr>
          <w:ilvl w:val="0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Atas comprobatórias das reuniões mensais da diretoria dos últimos dois anos;</w:t>
      </w:r>
    </w:p>
    <w:p w14:paraId="61658BA1" w14:textId="77777777" w:rsidR="00C45EE4" w:rsidRPr="00176037" w:rsidRDefault="00C45EE4" w:rsidP="00C45EE4">
      <w:pPr>
        <w:widowControl w:val="0"/>
        <w:numPr>
          <w:ilvl w:val="0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Estatuto Social atualizado, conforme modelo disponibilizado pelo CNB, adequado ao Regulamento 2023;</w:t>
      </w:r>
    </w:p>
    <w:p w14:paraId="0FAA979A" w14:textId="77777777" w:rsidR="00C45EE4" w:rsidRPr="00176037" w:rsidRDefault="00C45EE4" w:rsidP="00C45EE4">
      <w:pPr>
        <w:widowControl w:val="0"/>
        <w:numPr>
          <w:ilvl w:val="0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Atas de aprovação das contas relativas aos anos ____ e ____, com comprovação de sua remessa ao Conselho Central da jurisdição;</w:t>
      </w:r>
    </w:p>
    <w:p w14:paraId="1E86A8F1" w14:textId="77777777" w:rsidR="00C45EE4" w:rsidRPr="00176037" w:rsidRDefault="00C45EE4" w:rsidP="00C45EE4">
      <w:pPr>
        <w:widowControl w:val="0"/>
        <w:numPr>
          <w:ilvl w:val="0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 xml:space="preserve">Demonstrativos financeiros que comprovam os valores das receitas </w:t>
      </w:r>
      <w:r w:rsidRPr="00176037">
        <w:rPr>
          <w:color w:val="auto"/>
          <w:szCs w:val="24"/>
          <w:lang w:eastAsia="en-US"/>
        </w:rPr>
        <w:lastRenderedPageBreak/>
        <w:t>brutas mensais, com os respectivos comprovantes de recolhimento da contribuição financeira regulamentar (2,5%) de sua receita bruta;</w:t>
      </w:r>
    </w:p>
    <w:p w14:paraId="2F0BEFA8" w14:textId="77777777" w:rsidR="00C45EE4" w:rsidRPr="00176037" w:rsidRDefault="00C45EE4" w:rsidP="00C45EE4">
      <w:pPr>
        <w:widowControl w:val="0"/>
        <w:numPr>
          <w:ilvl w:val="0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Declaração firmada pela Diretoria atestando o rigoroso cumprimento da legislação vigente no Brasil, do Estatuto Social e do Regulamento da SSVP no Brasil;</w:t>
      </w:r>
    </w:p>
    <w:p w14:paraId="77F5CC28" w14:textId="77777777" w:rsidR="00C45EE4" w:rsidRPr="00176037" w:rsidRDefault="00C45EE4" w:rsidP="00C45EE4">
      <w:pPr>
        <w:widowControl w:val="0"/>
        <w:numPr>
          <w:ilvl w:val="0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Comprovação de cadastro atualizado junto ao Denor do CM e do CNB;</w:t>
      </w:r>
    </w:p>
    <w:p w14:paraId="2BA6095A" w14:textId="77777777" w:rsidR="00C45EE4" w:rsidRPr="00176037" w:rsidRDefault="00C45EE4" w:rsidP="00C45EE4">
      <w:pPr>
        <w:widowControl w:val="0"/>
        <w:numPr>
          <w:ilvl w:val="0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Comprovação de contabilidade centralizada;</w:t>
      </w:r>
    </w:p>
    <w:p w14:paraId="1BC18E0D" w14:textId="77777777" w:rsidR="00C45EE4" w:rsidRPr="00176037" w:rsidRDefault="00C45EE4" w:rsidP="00C45EE4">
      <w:pPr>
        <w:widowControl w:val="0"/>
        <w:numPr>
          <w:ilvl w:val="0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Certidões negativas de tributos municipais, estaduais, federais, FGTS, CNDT, do Distribuidor e de feitos trabalhistas;</w:t>
      </w:r>
    </w:p>
    <w:p w14:paraId="6B733FB8" w14:textId="77777777" w:rsidR="00C45EE4" w:rsidRPr="00176037" w:rsidRDefault="00C45EE4" w:rsidP="00C45EE4">
      <w:pPr>
        <w:widowControl w:val="0"/>
        <w:numPr>
          <w:ilvl w:val="0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 xml:space="preserve">Adicionalmente, o pedido foi instruído com: </w:t>
      </w:r>
    </w:p>
    <w:p w14:paraId="3F605C1F" w14:textId="77777777" w:rsidR="00C45EE4" w:rsidRPr="00176037" w:rsidRDefault="00C45EE4" w:rsidP="00C45EE4">
      <w:pPr>
        <w:widowControl w:val="0"/>
        <w:numPr>
          <w:ilvl w:val="1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Certificado de Regularidade do FGTS (CRF);</w:t>
      </w:r>
    </w:p>
    <w:p w14:paraId="6EBAE8DA" w14:textId="77777777" w:rsidR="00C45EE4" w:rsidRPr="00176037" w:rsidRDefault="00C45EE4" w:rsidP="00C45EE4">
      <w:pPr>
        <w:widowControl w:val="0"/>
        <w:numPr>
          <w:ilvl w:val="1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Certidão Negativa de Débitos Previdenciários (CND);</w:t>
      </w:r>
    </w:p>
    <w:p w14:paraId="1383DA00" w14:textId="77777777" w:rsidR="00C45EE4" w:rsidRPr="00176037" w:rsidRDefault="00C45EE4" w:rsidP="00C45EE4">
      <w:pPr>
        <w:widowControl w:val="0"/>
        <w:numPr>
          <w:ilvl w:val="1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Certidão Negativa de Tributos Federais conjunta com a Dívida Ativa da União;</w:t>
      </w:r>
    </w:p>
    <w:p w14:paraId="444EED91" w14:textId="77777777" w:rsidR="00C45EE4" w:rsidRPr="00176037" w:rsidRDefault="00C45EE4" w:rsidP="00C45EE4">
      <w:pPr>
        <w:widowControl w:val="0"/>
        <w:numPr>
          <w:ilvl w:val="1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RAIS anual;</w:t>
      </w:r>
    </w:p>
    <w:p w14:paraId="22FCBD07" w14:textId="77777777" w:rsidR="00C45EE4" w:rsidRPr="00176037" w:rsidRDefault="00C45EE4" w:rsidP="00C45EE4">
      <w:pPr>
        <w:widowControl w:val="0"/>
        <w:numPr>
          <w:ilvl w:val="1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Última Declaração de IR;</w:t>
      </w:r>
    </w:p>
    <w:p w14:paraId="54EC77DB" w14:textId="77777777" w:rsidR="00C45EE4" w:rsidRPr="00176037" w:rsidRDefault="00C45EE4" w:rsidP="00C45EE4">
      <w:pPr>
        <w:widowControl w:val="0"/>
        <w:numPr>
          <w:ilvl w:val="1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Cadastro Geral de Empregados e Desempregados (CAGED);</w:t>
      </w:r>
    </w:p>
    <w:p w14:paraId="0EBEDCE3" w14:textId="77777777" w:rsidR="00C45EE4" w:rsidRPr="00176037" w:rsidRDefault="00C45EE4" w:rsidP="00C45EE4">
      <w:pPr>
        <w:widowControl w:val="0"/>
        <w:numPr>
          <w:ilvl w:val="1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Comprovação de Exames Médicos admissionais e demissionais;</w:t>
      </w:r>
    </w:p>
    <w:p w14:paraId="4B2C9927" w14:textId="77777777" w:rsidR="00C45EE4" w:rsidRPr="00176037" w:rsidRDefault="00C45EE4" w:rsidP="00C45EE4">
      <w:pPr>
        <w:widowControl w:val="0"/>
        <w:numPr>
          <w:ilvl w:val="1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Balanço do exercício anterior;</w:t>
      </w:r>
    </w:p>
    <w:p w14:paraId="08FC38D9" w14:textId="77777777" w:rsidR="00C45EE4" w:rsidRPr="00176037" w:rsidRDefault="00C45EE4" w:rsidP="00C45EE4">
      <w:pPr>
        <w:widowControl w:val="0"/>
        <w:numPr>
          <w:ilvl w:val="1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Comprovante de recolhimento de 2,5%;</w:t>
      </w:r>
    </w:p>
    <w:p w14:paraId="4F1DA1D7" w14:textId="77777777" w:rsidR="00C45EE4" w:rsidRPr="00176037" w:rsidRDefault="00C45EE4" w:rsidP="00C45EE4">
      <w:pPr>
        <w:widowControl w:val="0"/>
        <w:numPr>
          <w:ilvl w:val="1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Relação de todos os empregados da Obra Unida;</w:t>
      </w:r>
    </w:p>
    <w:p w14:paraId="3ED69A1C" w14:textId="77777777" w:rsidR="00C45EE4" w:rsidRPr="00176037" w:rsidRDefault="00C45EE4" w:rsidP="00C45EE4">
      <w:pPr>
        <w:widowControl w:val="0"/>
        <w:numPr>
          <w:ilvl w:val="1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Registro no CNAS (Cadastro Nacional de Assistência Social) atualizado;</w:t>
      </w:r>
    </w:p>
    <w:p w14:paraId="49E2F851" w14:textId="77777777" w:rsidR="00C45EE4" w:rsidRPr="00176037" w:rsidRDefault="00C45EE4" w:rsidP="00C45EE4">
      <w:pPr>
        <w:widowControl w:val="0"/>
        <w:numPr>
          <w:ilvl w:val="1"/>
          <w:numId w:val="11"/>
        </w:numPr>
        <w:autoSpaceDE w:val="0"/>
        <w:autoSpaceDN w:val="0"/>
        <w:spacing w:before="1" w:after="0" w:line="360" w:lineRule="auto"/>
        <w:ind w:right="110" w:firstLine="720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Relação dos internos e a lotação máxima da Instituição.</w:t>
      </w:r>
    </w:p>
    <w:p w14:paraId="235D1498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44EBC48A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4. FUNDAMENTAÇÃO</w:t>
      </w:r>
    </w:p>
    <w:p w14:paraId="23DFBA40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58F8F41A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A Carta de União é o sinal de identidade espiritual com a SSVP, representando o compromisso voluntário da Obra Unida à fiel observância de seus princípios, normas e Regulamento no Brasil:</w:t>
      </w:r>
    </w:p>
    <w:p w14:paraId="61B974E4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1440" w:right="110" w:firstLine="720"/>
        <w:rPr>
          <w:rFonts w:ascii="Abadi" w:hAnsi="Abadi"/>
          <w:color w:val="auto"/>
          <w:szCs w:val="24"/>
          <w:lang w:eastAsia="en-US"/>
        </w:rPr>
      </w:pPr>
      <w:r w:rsidRPr="00176037">
        <w:rPr>
          <w:rFonts w:ascii="Abadi" w:hAnsi="Abadi"/>
          <w:color w:val="auto"/>
          <w:szCs w:val="24"/>
          <w:lang w:eastAsia="en-US"/>
        </w:rPr>
        <w:lastRenderedPageBreak/>
        <w:t>Artigo 10. O sinal da identidade espiritual com a SSVP, que representa o voluntário compromisso da fiel observância de seus princípios, normas e Regulamento no Brasil, é a “Carta de Agregação” das Conferências (Artigos 128, VII; 147, IX; 175), a “Carta de Instituição” dos Conselhos (Artigos 147, IX; 164, XIII; 175) e a “Carta de União” das Obras Unidas (Artigos 147, XI; 175; 219, § 1º, IV).</w:t>
      </w:r>
    </w:p>
    <w:p w14:paraId="22C63ACD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29CA9A7F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A concessão da Carta de União é de competência exclusiva do Conselho Nacional do Brasil, conforme determina o art. 147, XI:</w:t>
      </w:r>
    </w:p>
    <w:p w14:paraId="5C95D3AD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7AE67002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1440" w:right="110" w:firstLine="720"/>
        <w:rPr>
          <w:rFonts w:ascii="Abadi" w:hAnsi="Abadi"/>
          <w:color w:val="auto"/>
          <w:szCs w:val="24"/>
          <w:lang w:eastAsia="en-US"/>
        </w:rPr>
      </w:pPr>
      <w:r w:rsidRPr="00176037">
        <w:rPr>
          <w:rFonts w:ascii="Abadi" w:hAnsi="Abadi"/>
          <w:color w:val="auto"/>
          <w:szCs w:val="24"/>
          <w:lang w:eastAsia="en-US"/>
        </w:rPr>
        <w:t>Artigo 147. Ao Conselho Nacional do Brasil, dentre outras atribuições, compete:</w:t>
      </w:r>
    </w:p>
    <w:p w14:paraId="7563E699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1440" w:right="110" w:firstLine="720"/>
        <w:rPr>
          <w:color w:val="auto"/>
          <w:szCs w:val="24"/>
          <w:lang w:eastAsia="en-US"/>
        </w:rPr>
      </w:pPr>
      <w:r w:rsidRPr="00176037">
        <w:rPr>
          <w:rFonts w:ascii="Abadi" w:hAnsi="Abadi"/>
          <w:color w:val="auto"/>
          <w:szCs w:val="24"/>
          <w:lang w:eastAsia="en-US"/>
        </w:rPr>
        <w:t>XI) conceder Carta de União às Obras Unidas;</w:t>
      </w:r>
    </w:p>
    <w:p w14:paraId="14926EC0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50AF7645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>
        <w:rPr>
          <w:color w:val="auto"/>
          <w:szCs w:val="24"/>
          <w:lang w:eastAsia="en-US"/>
        </w:rPr>
        <w:t>Entretanto, cabe ao Denor do Conselho Metropolitano a prévia análise do processo e dos documentos apresentados, que ficarão sob a guara do Conselho Metropolitano e o presente parecer e demais documentos pertinentes deverão ser enviados ao Conselho Nacional do Brasil.</w:t>
      </w:r>
    </w:p>
    <w:p w14:paraId="76590995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50D19522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>
        <w:rPr>
          <w:color w:val="auto"/>
          <w:szCs w:val="24"/>
          <w:lang w:eastAsia="en-US"/>
        </w:rPr>
        <w:t xml:space="preserve">A </w:t>
      </w:r>
      <w:r w:rsidRPr="00176037">
        <w:rPr>
          <w:color w:val="auto"/>
          <w:szCs w:val="24"/>
          <w:lang w:eastAsia="en-US"/>
        </w:rPr>
        <w:t>concessão</w:t>
      </w:r>
      <w:r>
        <w:rPr>
          <w:color w:val="auto"/>
          <w:szCs w:val="24"/>
          <w:lang w:eastAsia="en-US"/>
        </w:rPr>
        <w:t xml:space="preserve"> da Carta de União </w:t>
      </w:r>
      <w:r w:rsidRPr="00176037">
        <w:rPr>
          <w:color w:val="auto"/>
          <w:szCs w:val="24"/>
          <w:lang w:eastAsia="en-US"/>
        </w:rPr>
        <w:t>depende do cumprimento das condições previstas na IN 07-A/2009, bem como da prévia análise do Denor do Conselho Nacional do Brasil:</w:t>
      </w:r>
    </w:p>
    <w:p w14:paraId="13532ADF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1440" w:right="110" w:firstLine="720"/>
        <w:rPr>
          <w:rFonts w:ascii="Abadi" w:hAnsi="Abadi"/>
          <w:color w:val="auto"/>
          <w:szCs w:val="24"/>
          <w:lang w:eastAsia="en-US"/>
        </w:rPr>
      </w:pPr>
      <w:r w:rsidRPr="00176037">
        <w:rPr>
          <w:rFonts w:ascii="Abadi" w:hAnsi="Abadi"/>
          <w:color w:val="auto"/>
          <w:szCs w:val="24"/>
          <w:lang w:eastAsia="en-US"/>
        </w:rPr>
        <w:t>Artigo 219. Aos Denors, dentre outras atribuições, compete:</w:t>
      </w:r>
    </w:p>
    <w:p w14:paraId="78A0679A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1440" w:right="110" w:firstLine="720"/>
        <w:rPr>
          <w:rFonts w:ascii="Abadi" w:hAnsi="Abadi"/>
          <w:color w:val="auto"/>
          <w:szCs w:val="24"/>
          <w:lang w:eastAsia="en-US"/>
        </w:rPr>
      </w:pPr>
      <w:r w:rsidRPr="00176037">
        <w:rPr>
          <w:rFonts w:ascii="Abadi" w:hAnsi="Abadi"/>
          <w:color w:val="auto"/>
          <w:szCs w:val="24"/>
          <w:lang w:eastAsia="en-US"/>
        </w:rPr>
        <w:t>§ 1º. No âmbito do Conselho Nacional do Brasil:</w:t>
      </w:r>
    </w:p>
    <w:p w14:paraId="3CB380CC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1440" w:right="110" w:firstLine="720"/>
        <w:rPr>
          <w:color w:val="auto"/>
          <w:szCs w:val="24"/>
          <w:lang w:eastAsia="en-US"/>
        </w:rPr>
      </w:pPr>
      <w:r w:rsidRPr="00176037">
        <w:rPr>
          <w:rFonts w:ascii="Abadi" w:hAnsi="Abadi"/>
          <w:color w:val="auto"/>
          <w:szCs w:val="24"/>
          <w:lang w:eastAsia="en-US"/>
        </w:rPr>
        <w:t>IV) emitir parecer prévio sobre a expedição da “Carta de União” para Obras Unidas;</w:t>
      </w:r>
    </w:p>
    <w:p w14:paraId="4D60E3B5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190C692D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 xml:space="preserve">Dessa forma, a emissão do presente parecer é fundamental para a análise do cumprimento das condições previstas na Instrução Normativa nº 07-A/2009, uma vez </w:t>
      </w:r>
      <w:r w:rsidRPr="00176037">
        <w:rPr>
          <w:color w:val="auto"/>
          <w:szCs w:val="24"/>
          <w:lang w:eastAsia="en-US"/>
        </w:rPr>
        <w:lastRenderedPageBreak/>
        <w:t>que tal concessão é de suma importância para declarar a identidade espiritual da Obra Unida com a SSVP</w:t>
      </w:r>
      <w:r>
        <w:rPr>
          <w:color w:val="auto"/>
          <w:szCs w:val="24"/>
          <w:lang w:eastAsia="en-US"/>
        </w:rPr>
        <w:t>.</w:t>
      </w:r>
    </w:p>
    <w:p w14:paraId="0C2BB5B3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03E6390C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5. ANÁLISE DO PEDIDO</w:t>
      </w:r>
    </w:p>
    <w:p w14:paraId="32272A7F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23961943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Os documentos apresentados demonstram o pleno cumprimento das obrigações regulamentares, estatutárias e legais pela Obra Unida, que se mostra totalmente imbuída do Carisma Vicentino, praticando a caridade preconizada por São Vicente de Paulo, ou seja, praticando a caridade de forma organizada.</w:t>
      </w:r>
    </w:p>
    <w:p w14:paraId="5053F1FC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Da análise dos documentos, conclui-se que:</w:t>
      </w:r>
    </w:p>
    <w:p w14:paraId="3F7737CC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[...] (INSERIR CONCLUSÕES PERTINENTES, SE HOUVER)</w:t>
      </w:r>
    </w:p>
    <w:p w14:paraId="5BA4727C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4EC8F608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6. CONCLUSÃO</w:t>
      </w:r>
    </w:p>
    <w:p w14:paraId="0E937BD5" w14:textId="77777777" w:rsidR="00C45EE4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</w:p>
    <w:p w14:paraId="4B025592" w14:textId="77777777" w:rsidR="00C45EE4" w:rsidRPr="00176037" w:rsidRDefault="00C45EE4" w:rsidP="00C45EE4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 xml:space="preserve">Diante do exposto, o Departamento de Normatização do Conselho </w:t>
      </w:r>
      <w:r>
        <w:rPr>
          <w:color w:val="auto"/>
          <w:szCs w:val="24"/>
          <w:lang w:eastAsia="en-US"/>
        </w:rPr>
        <w:t xml:space="preserve">Metropolitano reconhece a regularidade do processo apresentado, emitindo parecer </w:t>
      </w:r>
      <w:r w:rsidRPr="00176037">
        <w:rPr>
          <w:color w:val="auto"/>
          <w:szCs w:val="24"/>
          <w:lang w:eastAsia="en-US"/>
        </w:rPr>
        <w:t>favorável (ou contrário, caso o convênio seja extremamente danoso à SSVP) à concessão de Carta de União à OU ____, vinculada ao Conselho Central de _____ e ao Conselho Metropolitano de ______.</w:t>
      </w:r>
    </w:p>
    <w:p w14:paraId="3399AEE9" w14:textId="77777777" w:rsidR="00C45EE4" w:rsidRPr="00176037" w:rsidRDefault="00C45EE4" w:rsidP="00C45EE4">
      <w:pPr>
        <w:widowControl w:val="0"/>
        <w:autoSpaceDE w:val="0"/>
        <w:autoSpaceDN w:val="0"/>
        <w:spacing w:before="182" w:after="0" w:line="240" w:lineRule="auto"/>
        <w:ind w:left="0" w:firstLine="0"/>
        <w:rPr>
          <w:color w:val="auto"/>
          <w:szCs w:val="24"/>
          <w:lang w:eastAsia="en-US"/>
        </w:rPr>
      </w:pPr>
    </w:p>
    <w:p w14:paraId="29D7F790" w14:textId="77777777" w:rsidR="00C45EE4" w:rsidRPr="00176037" w:rsidRDefault="00C45EE4" w:rsidP="00C45EE4">
      <w:pPr>
        <w:widowControl w:val="0"/>
        <w:tabs>
          <w:tab w:val="left" w:pos="567"/>
        </w:tabs>
        <w:autoSpaceDE w:val="0"/>
        <w:autoSpaceDN w:val="0"/>
        <w:spacing w:before="1" w:after="0" w:line="240" w:lineRule="auto"/>
        <w:ind w:left="99" w:right="195" w:firstLine="1461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É</w:t>
      </w:r>
      <w:r w:rsidRPr="00176037">
        <w:rPr>
          <w:color w:val="auto"/>
          <w:spacing w:val="-5"/>
          <w:szCs w:val="24"/>
          <w:lang w:eastAsia="en-US"/>
        </w:rPr>
        <w:t xml:space="preserve"> </w:t>
      </w:r>
      <w:r w:rsidRPr="00176037">
        <w:rPr>
          <w:color w:val="auto"/>
          <w:szCs w:val="24"/>
          <w:lang w:eastAsia="en-US"/>
        </w:rPr>
        <w:t>o</w:t>
      </w:r>
      <w:r w:rsidRPr="00176037">
        <w:rPr>
          <w:color w:val="auto"/>
          <w:spacing w:val="-3"/>
          <w:szCs w:val="24"/>
          <w:lang w:eastAsia="en-US"/>
        </w:rPr>
        <w:t xml:space="preserve"> </w:t>
      </w:r>
      <w:r w:rsidRPr="00176037">
        <w:rPr>
          <w:color w:val="auto"/>
          <w:szCs w:val="24"/>
          <w:lang w:eastAsia="en-US"/>
        </w:rPr>
        <w:t>parecer, s.m.j.</w:t>
      </w:r>
    </w:p>
    <w:p w14:paraId="5D411DC3" w14:textId="77777777" w:rsidR="00C45EE4" w:rsidRPr="00176037" w:rsidRDefault="00C45EE4" w:rsidP="00C45EE4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261FA280" w14:textId="77777777" w:rsidR="00C45EE4" w:rsidRPr="00176037" w:rsidRDefault="00C45EE4" w:rsidP="00C45EE4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Local e data</w:t>
      </w:r>
    </w:p>
    <w:p w14:paraId="26A9C81E" w14:textId="77777777" w:rsidR="00C45EE4" w:rsidRPr="00176037" w:rsidRDefault="00C45EE4" w:rsidP="00C45EE4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</w:p>
    <w:p w14:paraId="5A6EE28A" w14:textId="77777777" w:rsidR="00C45EE4" w:rsidRPr="00176037" w:rsidRDefault="00C45EE4" w:rsidP="00C45EE4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_________________________</w:t>
      </w:r>
    </w:p>
    <w:p w14:paraId="6AF5B873" w14:textId="2DE5DBCC" w:rsidR="00C45EE4" w:rsidRPr="00176037" w:rsidRDefault="00C45EE4" w:rsidP="00C45EE4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>
        <w:rPr>
          <w:color w:val="auto"/>
          <w:szCs w:val="24"/>
          <w:lang w:eastAsia="en-US"/>
        </w:rPr>
        <w:t>NOME</w:t>
      </w:r>
    </w:p>
    <w:p w14:paraId="6FB1F854" w14:textId="77777777" w:rsidR="00C45EE4" w:rsidRPr="00176037" w:rsidRDefault="00C45EE4" w:rsidP="00C45EE4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Coordenador do Denor</w:t>
      </w:r>
    </w:p>
    <w:p w14:paraId="1990A5BB" w14:textId="77777777" w:rsidR="00C45EE4" w:rsidRPr="00176037" w:rsidRDefault="00C45EE4" w:rsidP="00C45EE4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176037">
        <w:rPr>
          <w:color w:val="auto"/>
          <w:szCs w:val="24"/>
          <w:lang w:eastAsia="en-US"/>
        </w:rPr>
        <w:t>Conselho Metropolitano de  ....</w:t>
      </w:r>
    </w:p>
    <w:p w14:paraId="5D32AA1C" w14:textId="77777777" w:rsidR="00C45EE4" w:rsidRPr="00176037" w:rsidRDefault="00C45EE4" w:rsidP="00C45EE4">
      <w:pPr>
        <w:ind w:firstLine="557"/>
      </w:pPr>
    </w:p>
    <w:p w14:paraId="1A66D455" w14:textId="77777777" w:rsidR="00C45EE4" w:rsidRPr="00C45EE4" w:rsidRDefault="00C45EE4" w:rsidP="00C45EE4">
      <w:pPr>
        <w:rPr>
          <w:lang w:val="pt-BR"/>
        </w:rPr>
      </w:pPr>
    </w:p>
    <w:sectPr w:rsidR="00C45EE4" w:rsidRPr="00C45EE4" w:rsidSect="00E732CC">
      <w:headerReference w:type="default" r:id="rId7"/>
      <w:footerReference w:type="default" r:id="rId8"/>
      <w:pgSz w:w="11906" w:h="16838"/>
      <w:pgMar w:top="2269" w:right="1080" w:bottom="1440" w:left="1080" w:header="85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D673BB" w14:textId="77777777" w:rsidR="004C596D" w:rsidRPr="00CE6632" w:rsidRDefault="004C596D" w:rsidP="00FE5CA2">
      <w:pPr>
        <w:spacing w:after="0" w:line="240" w:lineRule="auto"/>
      </w:pPr>
      <w:r w:rsidRPr="00CE6632">
        <w:separator/>
      </w:r>
    </w:p>
  </w:endnote>
  <w:endnote w:type="continuationSeparator" w:id="0">
    <w:p w14:paraId="38A0FD60" w14:textId="77777777" w:rsidR="004C596D" w:rsidRPr="00CE6632" w:rsidRDefault="004C596D" w:rsidP="00FE5CA2">
      <w:pPr>
        <w:spacing w:after="0" w:line="240" w:lineRule="auto"/>
      </w:pPr>
      <w:r w:rsidRPr="00CE663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badi">
    <w:charset w:val="00"/>
    <w:family w:val="swiss"/>
    <w:pitch w:val="variable"/>
    <w:sig w:usb0="8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C3030C" w14:textId="3AD62ED0" w:rsidR="00D265E0" w:rsidRPr="00CE6632" w:rsidRDefault="00764ADD" w:rsidP="002662F0">
    <w:pPr>
      <w:spacing w:before="161" w:after="0" w:line="259" w:lineRule="auto"/>
      <w:ind w:left="0" w:firstLine="0"/>
      <w:jc w:val="center"/>
      <w:rPr>
        <w:b/>
        <w:color w:val="305292"/>
        <w:sz w:val="17"/>
        <w:szCs w:val="17"/>
      </w:rPr>
    </w:pPr>
    <w:r w:rsidRPr="00CE6632">
      <w:rPr>
        <w:b/>
        <w:noProof/>
        <w:color w:val="305292"/>
        <w:sz w:val="17"/>
        <w:szCs w:val="17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5BF876CE" wp14:editId="019D02B0">
              <wp:simplePos x="0" y="0"/>
              <wp:positionH relativeFrom="page">
                <wp:posOffset>0</wp:posOffset>
              </wp:positionH>
              <wp:positionV relativeFrom="page">
                <wp:posOffset>9542145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13FC42C2" id="Group 876" o:spid="_x0000_s1026" style="position:absolute;margin-left:0;margin-top:751.35pt;width:595.3pt;height:.3pt;z-index:251663360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 w:rsidR="005D0004" w:rsidRPr="00CE6632">
      <w:rPr>
        <w:b/>
        <w:color w:val="305292"/>
        <w:sz w:val="17"/>
        <w:szCs w:val="17"/>
      </w:rPr>
      <w:t xml:space="preserve">Sociedade de São Vicente de Paulo – </w:t>
    </w:r>
    <w:r w:rsidR="00A703ED" w:rsidRPr="00CE6632">
      <w:rPr>
        <w:b/>
        <w:color w:val="305292"/>
        <w:sz w:val="17"/>
        <w:szCs w:val="17"/>
      </w:rPr>
      <w:t xml:space="preserve">Departamento de Normatização e </w:t>
    </w:r>
    <w:r w:rsidR="005D0004" w:rsidRPr="00CE6632">
      <w:rPr>
        <w:b/>
        <w:color w:val="305292"/>
        <w:sz w:val="17"/>
        <w:szCs w:val="17"/>
      </w:rPr>
      <w:t>O</w:t>
    </w:r>
    <w:r w:rsidR="00A703ED" w:rsidRPr="00CE6632">
      <w:rPr>
        <w:b/>
        <w:color w:val="305292"/>
        <w:sz w:val="17"/>
        <w:szCs w:val="17"/>
      </w:rPr>
      <w:t>rientação</w:t>
    </w:r>
  </w:p>
  <w:p w14:paraId="45C9F67F" w14:textId="1ADC604C" w:rsidR="00FE5CA2" w:rsidRPr="00CE6632" w:rsidRDefault="00FE5CA2" w:rsidP="00F272FD">
    <w:pPr>
      <w:pStyle w:val="Ttulo3"/>
      <w:spacing w:before="0"/>
      <w:jc w:val="center"/>
    </w:pPr>
    <w:r w:rsidRPr="00CE6632"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3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3436BCE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4D8626" w14:textId="77777777" w:rsidR="004C596D" w:rsidRPr="00CE6632" w:rsidRDefault="004C596D" w:rsidP="00FE5CA2">
      <w:pPr>
        <w:spacing w:after="0" w:line="240" w:lineRule="auto"/>
      </w:pPr>
      <w:r w:rsidRPr="00CE6632">
        <w:separator/>
      </w:r>
    </w:p>
  </w:footnote>
  <w:footnote w:type="continuationSeparator" w:id="0">
    <w:p w14:paraId="3F9FE371" w14:textId="77777777" w:rsidR="004C596D" w:rsidRPr="00CE6632" w:rsidRDefault="004C596D" w:rsidP="00FE5CA2">
      <w:pPr>
        <w:spacing w:after="0" w:line="240" w:lineRule="auto"/>
      </w:pPr>
      <w:r w:rsidRPr="00CE6632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49EBE9" w14:textId="1C609E75" w:rsidR="00FE5CA2" w:rsidRPr="00CE6632" w:rsidRDefault="00791E02">
    <w:pPr>
      <w:pStyle w:val="Cabealho"/>
    </w:pPr>
    <w:r w:rsidRPr="00CE6632">
      <w:rPr>
        <w:rFonts w:ascii="Calibri" w:eastAsia="Calibri" w:hAnsi="Calibri" w:cs="Calibri"/>
        <w:noProof/>
        <w:color w:val="000000"/>
        <w:sz w:val="22"/>
      </w:rPr>
      <w:drawing>
        <wp:anchor distT="0" distB="0" distL="114300" distR="114300" simplePos="0" relativeHeight="251664384" behindDoc="0" locked="0" layoutInCell="1" allowOverlap="1" wp14:anchorId="41ABB5B0" wp14:editId="2ACBA211">
          <wp:simplePos x="0" y="0"/>
          <wp:positionH relativeFrom="margin">
            <wp:align>left</wp:align>
          </wp:positionH>
          <wp:positionV relativeFrom="paragraph">
            <wp:posOffset>-90773</wp:posOffset>
          </wp:positionV>
          <wp:extent cx="1774556" cy="878625"/>
          <wp:effectExtent l="0" t="0" r="0" b="0"/>
          <wp:wrapNone/>
          <wp:docPr id="730275193" name="Imagem 1" descr="Logotip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0983328" name="Imagem 1" descr="Logotipo&#10;&#10;Descrição gerada automaticamente com confiança baix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556" cy="878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F3C32" w:rsidRPr="00CE6632"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1FFDBA03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15868BC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DF2301"/>
    <w:multiLevelType w:val="hybridMultilevel"/>
    <w:tmpl w:val="31585252"/>
    <w:lvl w:ilvl="0" w:tplc="AAF87E14">
      <w:start w:val="3"/>
      <w:numFmt w:val="decimal"/>
      <w:lvlText w:val="%1."/>
      <w:lvlJc w:val="left"/>
      <w:pPr>
        <w:ind w:left="1765" w:hanging="269"/>
      </w:pPr>
      <w:rPr>
        <w:rFonts w:ascii="Arial" w:eastAsia="Arial" w:hAnsi="Arial" w:cs="Arial" w:hint="default"/>
        <w:b/>
        <w:bCs/>
        <w:i w:val="0"/>
        <w:iCs w:val="0"/>
        <w:spacing w:val="0"/>
        <w:w w:val="99"/>
        <w:sz w:val="24"/>
        <w:szCs w:val="24"/>
        <w:lang w:val="pt-PT" w:eastAsia="en-US" w:bidi="ar-SA"/>
      </w:rPr>
    </w:lvl>
    <w:lvl w:ilvl="1" w:tplc="314ED760">
      <w:numFmt w:val="bullet"/>
      <w:lvlText w:val="•"/>
      <w:lvlJc w:val="left"/>
      <w:pPr>
        <w:ind w:left="2650" w:hanging="269"/>
      </w:pPr>
      <w:rPr>
        <w:rFonts w:hint="default"/>
        <w:lang w:val="pt-PT" w:eastAsia="en-US" w:bidi="ar-SA"/>
      </w:rPr>
    </w:lvl>
    <w:lvl w:ilvl="2" w:tplc="33268F66">
      <w:numFmt w:val="bullet"/>
      <w:lvlText w:val="•"/>
      <w:lvlJc w:val="left"/>
      <w:pPr>
        <w:ind w:left="3540" w:hanging="269"/>
      </w:pPr>
      <w:rPr>
        <w:rFonts w:hint="default"/>
        <w:lang w:val="pt-PT" w:eastAsia="en-US" w:bidi="ar-SA"/>
      </w:rPr>
    </w:lvl>
    <w:lvl w:ilvl="3" w:tplc="BF42ED5E">
      <w:numFmt w:val="bullet"/>
      <w:lvlText w:val="•"/>
      <w:lvlJc w:val="left"/>
      <w:pPr>
        <w:ind w:left="4431" w:hanging="269"/>
      </w:pPr>
      <w:rPr>
        <w:rFonts w:hint="default"/>
        <w:lang w:val="pt-PT" w:eastAsia="en-US" w:bidi="ar-SA"/>
      </w:rPr>
    </w:lvl>
    <w:lvl w:ilvl="4" w:tplc="F43E9136">
      <w:numFmt w:val="bullet"/>
      <w:lvlText w:val="•"/>
      <w:lvlJc w:val="left"/>
      <w:pPr>
        <w:ind w:left="5321" w:hanging="269"/>
      </w:pPr>
      <w:rPr>
        <w:rFonts w:hint="default"/>
        <w:lang w:val="pt-PT" w:eastAsia="en-US" w:bidi="ar-SA"/>
      </w:rPr>
    </w:lvl>
    <w:lvl w:ilvl="5" w:tplc="2CCE2DE6">
      <w:numFmt w:val="bullet"/>
      <w:lvlText w:val="•"/>
      <w:lvlJc w:val="left"/>
      <w:pPr>
        <w:ind w:left="6212" w:hanging="269"/>
      </w:pPr>
      <w:rPr>
        <w:rFonts w:hint="default"/>
        <w:lang w:val="pt-PT" w:eastAsia="en-US" w:bidi="ar-SA"/>
      </w:rPr>
    </w:lvl>
    <w:lvl w:ilvl="6" w:tplc="3518570E">
      <w:numFmt w:val="bullet"/>
      <w:lvlText w:val="•"/>
      <w:lvlJc w:val="left"/>
      <w:pPr>
        <w:ind w:left="7102" w:hanging="269"/>
      </w:pPr>
      <w:rPr>
        <w:rFonts w:hint="default"/>
        <w:lang w:val="pt-PT" w:eastAsia="en-US" w:bidi="ar-SA"/>
      </w:rPr>
    </w:lvl>
    <w:lvl w:ilvl="7" w:tplc="0C44F084">
      <w:numFmt w:val="bullet"/>
      <w:lvlText w:val="•"/>
      <w:lvlJc w:val="left"/>
      <w:pPr>
        <w:ind w:left="7992" w:hanging="269"/>
      </w:pPr>
      <w:rPr>
        <w:rFonts w:hint="default"/>
        <w:lang w:val="pt-PT" w:eastAsia="en-US" w:bidi="ar-SA"/>
      </w:rPr>
    </w:lvl>
    <w:lvl w:ilvl="8" w:tplc="913E63F0">
      <w:numFmt w:val="bullet"/>
      <w:lvlText w:val="•"/>
      <w:lvlJc w:val="left"/>
      <w:pPr>
        <w:ind w:left="8883" w:hanging="269"/>
      </w:pPr>
      <w:rPr>
        <w:rFonts w:hint="default"/>
        <w:lang w:val="pt-PT" w:eastAsia="en-US" w:bidi="ar-SA"/>
      </w:rPr>
    </w:lvl>
  </w:abstractNum>
  <w:abstractNum w:abstractNumId="1" w15:restartNumberingAfterBreak="0">
    <w:nsid w:val="0D5C308A"/>
    <w:multiLevelType w:val="hybridMultilevel"/>
    <w:tmpl w:val="4EDCE596"/>
    <w:lvl w:ilvl="0" w:tplc="E6166800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2" w15:restartNumberingAfterBreak="0">
    <w:nsid w:val="140F4852"/>
    <w:multiLevelType w:val="hybridMultilevel"/>
    <w:tmpl w:val="48EE4F10"/>
    <w:lvl w:ilvl="0" w:tplc="0416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8DC6635"/>
    <w:multiLevelType w:val="hybridMultilevel"/>
    <w:tmpl w:val="94C48DE2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2020273B"/>
    <w:multiLevelType w:val="multilevel"/>
    <w:tmpl w:val="C7D83CD8"/>
    <w:lvl w:ilvl="0">
      <w:start w:val="1"/>
      <w:numFmt w:val="decimal"/>
      <w:lvlText w:val="%1."/>
      <w:lvlJc w:val="left"/>
      <w:pPr>
        <w:ind w:left="185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1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1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7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3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3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56" w:hanging="2160"/>
      </w:pPr>
      <w:rPr>
        <w:rFonts w:hint="default"/>
      </w:rPr>
    </w:lvl>
  </w:abstractNum>
  <w:abstractNum w:abstractNumId="5" w15:restartNumberingAfterBreak="0">
    <w:nsid w:val="43487465"/>
    <w:multiLevelType w:val="hybridMultilevel"/>
    <w:tmpl w:val="30AC9BA4"/>
    <w:lvl w:ilvl="0" w:tplc="BE0C7216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6" w15:restartNumberingAfterBreak="0">
    <w:nsid w:val="59277C90"/>
    <w:multiLevelType w:val="hybridMultilevel"/>
    <w:tmpl w:val="5F48C0B2"/>
    <w:lvl w:ilvl="0" w:tplc="D3B8B8C2">
      <w:start w:val="1"/>
      <w:numFmt w:val="lowerLetter"/>
      <w:lvlText w:val="%1."/>
      <w:lvlJc w:val="left"/>
      <w:pPr>
        <w:ind w:left="1856" w:hanging="360"/>
      </w:pPr>
      <w:rPr>
        <w:rFonts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7" w15:restartNumberingAfterBreak="0">
    <w:nsid w:val="5EE30645"/>
    <w:multiLevelType w:val="hybridMultilevel"/>
    <w:tmpl w:val="5EA4405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B401C4"/>
    <w:multiLevelType w:val="hybridMultilevel"/>
    <w:tmpl w:val="3AF8BB86"/>
    <w:lvl w:ilvl="0" w:tplc="D1AA1294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9" w15:restartNumberingAfterBreak="0">
    <w:nsid w:val="6CED0B8F"/>
    <w:multiLevelType w:val="hybridMultilevel"/>
    <w:tmpl w:val="48F07B0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121EA2"/>
    <w:multiLevelType w:val="multilevel"/>
    <w:tmpl w:val="C22A7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48332049">
    <w:abstractNumId w:val="2"/>
  </w:num>
  <w:num w:numId="2" w16cid:durableId="1978412715">
    <w:abstractNumId w:val="3"/>
  </w:num>
  <w:num w:numId="3" w16cid:durableId="514156490">
    <w:abstractNumId w:val="9"/>
  </w:num>
  <w:num w:numId="4" w16cid:durableId="1916624102">
    <w:abstractNumId w:val="7"/>
  </w:num>
  <w:num w:numId="5" w16cid:durableId="597063498">
    <w:abstractNumId w:val="0"/>
  </w:num>
  <w:num w:numId="6" w16cid:durableId="1183587579">
    <w:abstractNumId w:val="4"/>
  </w:num>
  <w:num w:numId="7" w16cid:durableId="38677008">
    <w:abstractNumId w:val="8"/>
  </w:num>
  <w:num w:numId="8" w16cid:durableId="418143157">
    <w:abstractNumId w:val="1"/>
  </w:num>
  <w:num w:numId="9" w16cid:durableId="64764150">
    <w:abstractNumId w:val="6"/>
  </w:num>
  <w:num w:numId="10" w16cid:durableId="1663659067">
    <w:abstractNumId w:val="5"/>
  </w:num>
  <w:num w:numId="11" w16cid:durableId="165737026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0588D"/>
    <w:rsid w:val="00016F72"/>
    <w:rsid w:val="00020D86"/>
    <w:rsid w:val="000268E0"/>
    <w:rsid w:val="000351F3"/>
    <w:rsid w:val="00071387"/>
    <w:rsid w:val="00073E41"/>
    <w:rsid w:val="00084BEF"/>
    <w:rsid w:val="000852BC"/>
    <w:rsid w:val="000A1880"/>
    <w:rsid w:val="000A2447"/>
    <w:rsid w:val="000A321F"/>
    <w:rsid w:val="000B2748"/>
    <w:rsid w:val="000B343F"/>
    <w:rsid w:val="000B512E"/>
    <w:rsid w:val="000C3D66"/>
    <w:rsid w:val="000D3D34"/>
    <w:rsid w:val="000D76F5"/>
    <w:rsid w:val="000E1FF0"/>
    <w:rsid w:val="000F2D3F"/>
    <w:rsid w:val="001055A3"/>
    <w:rsid w:val="0011647B"/>
    <w:rsid w:val="00121620"/>
    <w:rsid w:val="00126FE5"/>
    <w:rsid w:val="001322D9"/>
    <w:rsid w:val="00132F26"/>
    <w:rsid w:val="0014102F"/>
    <w:rsid w:val="001464B3"/>
    <w:rsid w:val="001659E5"/>
    <w:rsid w:val="00191020"/>
    <w:rsid w:val="00195EED"/>
    <w:rsid w:val="00197118"/>
    <w:rsid w:val="001A7474"/>
    <w:rsid w:val="001B09A4"/>
    <w:rsid w:val="001B1863"/>
    <w:rsid w:val="001B23C4"/>
    <w:rsid w:val="001B3239"/>
    <w:rsid w:val="001D388B"/>
    <w:rsid w:val="001D706A"/>
    <w:rsid w:val="001F0994"/>
    <w:rsid w:val="001F2B38"/>
    <w:rsid w:val="00213A13"/>
    <w:rsid w:val="00214D33"/>
    <w:rsid w:val="002217EF"/>
    <w:rsid w:val="002225A6"/>
    <w:rsid w:val="0023305C"/>
    <w:rsid w:val="0023380F"/>
    <w:rsid w:val="00246E04"/>
    <w:rsid w:val="002621C2"/>
    <w:rsid w:val="002662F0"/>
    <w:rsid w:val="002938C1"/>
    <w:rsid w:val="002A5118"/>
    <w:rsid w:val="002C191F"/>
    <w:rsid w:val="002C39E8"/>
    <w:rsid w:val="002C73F3"/>
    <w:rsid w:val="002D3D8D"/>
    <w:rsid w:val="002D53A8"/>
    <w:rsid w:val="002F02D2"/>
    <w:rsid w:val="003017CB"/>
    <w:rsid w:val="00307A94"/>
    <w:rsid w:val="0031235C"/>
    <w:rsid w:val="0032451E"/>
    <w:rsid w:val="00335244"/>
    <w:rsid w:val="00336823"/>
    <w:rsid w:val="00344081"/>
    <w:rsid w:val="0035065B"/>
    <w:rsid w:val="003521D7"/>
    <w:rsid w:val="003608B6"/>
    <w:rsid w:val="00361A09"/>
    <w:rsid w:val="00365644"/>
    <w:rsid w:val="0038171A"/>
    <w:rsid w:val="003823D6"/>
    <w:rsid w:val="00385240"/>
    <w:rsid w:val="003A2C88"/>
    <w:rsid w:val="003C022E"/>
    <w:rsid w:val="003C5F37"/>
    <w:rsid w:val="003D0CC9"/>
    <w:rsid w:val="003D5C96"/>
    <w:rsid w:val="003F63D7"/>
    <w:rsid w:val="0040290F"/>
    <w:rsid w:val="0041273F"/>
    <w:rsid w:val="00414DC8"/>
    <w:rsid w:val="0041561C"/>
    <w:rsid w:val="00422B41"/>
    <w:rsid w:val="00422BF2"/>
    <w:rsid w:val="0042655C"/>
    <w:rsid w:val="0043049F"/>
    <w:rsid w:val="00433268"/>
    <w:rsid w:val="00443497"/>
    <w:rsid w:val="00453C93"/>
    <w:rsid w:val="004765C5"/>
    <w:rsid w:val="00482BDC"/>
    <w:rsid w:val="00496477"/>
    <w:rsid w:val="004A5885"/>
    <w:rsid w:val="004A6660"/>
    <w:rsid w:val="004C596D"/>
    <w:rsid w:val="004D5F6D"/>
    <w:rsid w:val="004D7557"/>
    <w:rsid w:val="004D7728"/>
    <w:rsid w:val="004E1ED1"/>
    <w:rsid w:val="004E5651"/>
    <w:rsid w:val="004E5761"/>
    <w:rsid w:val="004F072B"/>
    <w:rsid w:val="004F3C32"/>
    <w:rsid w:val="004F745B"/>
    <w:rsid w:val="00503F83"/>
    <w:rsid w:val="005066D2"/>
    <w:rsid w:val="005111C9"/>
    <w:rsid w:val="005335A4"/>
    <w:rsid w:val="005412FD"/>
    <w:rsid w:val="00557F17"/>
    <w:rsid w:val="005710EF"/>
    <w:rsid w:val="00587840"/>
    <w:rsid w:val="00587EE5"/>
    <w:rsid w:val="005B1B96"/>
    <w:rsid w:val="005B420D"/>
    <w:rsid w:val="005C5964"/>
    <w:rsid w:val="005D0004"/>
    <w:rsid w:val="005E647F"/>
    <w:rsid w:val="006150E0"/>
    <w:rsid w:val="00632AD0"/>
    <w:rsid w:val="006349F3"/>
    <w:rsid w:val="00641534"/>
    <w:rsid w:val="0065090D"/>
    <w:rsid w:val="00661F65"/>
    <w:rsid w:val="00665F97"/>
    <w:rsid w:val="00674963"/>
    <w:rsid w:val="00676BF5"/>
    <w:rsid w:val="00680701"/>
    <w:rsid w:val="00686A89"/>
    <w:rsid w:val="00696999"/>
    <w:rsid w:val="006A4483"/>
    <w:rsid w:val="006B1439"/>
    <w:rsid w:val="006B64E0"/>
    <w:rsid w:val="006C5DF5"/>
    <w:rsid w:val="006C6D8E"/>
    <w:rsid w:val="006D066A"/>
    <w:rsid w:val="006D21C2"/>
    <w:rsid w:val="006E1094"/>
    <w:rsid w:val="006E1AC2"/>
    <w:rsid w:val="006F3056"/>
    <w:rsid w:val="00705B6A"/>
    <w:rsid w:val="0071035A"/>
    <w:rsid w:val="00724475"/>
    <w:rsid w:val="00725EA3"/>
    <w:rsid w:val="00726D9F"/>
    <w:rsid w:val="00731F79"/>
    <w:rsid w:val="00733201"/>
    <w:rsid w:val="00733CB4"/>
    <w:rsid w:val="00734CBF"/>
    <w:rsid w:val="007401AD"/>
    <w:rsid w:val="007476E1"/>
    <w:rsid w:val="00747FF8"/>
    <w:rsid w:val="007540C6"/>
    <w:rsid w:val="00762B9E"/>
    <w:rsid w:val="00763901"/>
    <w:rsid w:val="00764ADD"/>
    <w:rsid w:val="00766589"/>
    <w:rsid w:val="00780E20"/>
    <w:rsid w:val="00791E02"/>
    <w:rsid w:val="007929E2"/>
    <w:rsid w:val="007949FA"/>
    <w:rsid w:val="007953B0"/>
    <w:rsid w:val="00796FD4"/>
    <w:rsid w:val="007A3C76"/>
    <w:rsid w:val="007A6F7A"/>
    <w:rsid w:val="007D3109"/>
    <w:rsid w:val="007D3784"/>
    <w:rsid w:val="0080256E"/>
    <w:rsid w:val="00812661"/>
    <w:rsid w:val="00813906"/>
    <w:rsid w:val="008160D3"/>
    <w:rsid w:val="00822204"/>
    <w:rsid w:val="00840016"/>
    <w:rsid w:val="00840338"/>
    <w:rsid w:val="008451B7"/>
    <w:rsid w:val="008553D3"/>
    <w:rsid w:val="00860DFE"/>
    <w:rsid w:val="008653E1"/>
    <w:rsid w:val="00877239"/>
    <w:rsid w:val="00894B96"/>
    <w:rsid w:val="00895860"/>
    <w:rsid w:val="00895AD5"/>
    <w:rsid w:val="008960C3"/>
    <w:rsid w:val="00897DD6"/>
    <w:rsid w:val="008A183F"/>
    <w:rsid w:val="008A51A4"/>
    <w:rsid w:val="008A727F"/>
    <w:rsid w:val="008B0031"/>
    <w:rsid w:val="008B5FCD"/>
    <w:rsid w:val="008C5242"/>
    <w:rsid w:val="008D1A80"/>
    <w:rsid w:val="008D46F3"/>
    <w:rsid w:val="008E199E"/>
    <w:rsid w:val="008F6A6D"/>
    <w:rsid w:val="00900C1F"/>
    <w:rsid w:val="00906396"/>
    <w:rsid w:val="00926F16"/>
    <w:rsid w:val="00933055"/>
    <w:rsid w:val="00946281"/>
    <w:rsid w:val="0095066E"/>
    <w:rsid w:val="009562CB"/>
    <w:rsid w:val="00975B9C"/>
    <w:rsid w:val="009C38C1"/>
    <w:rsid w:val="009D05A2"/>
    <w:rsid w:val="009D5CB5"/>
    <w:rsid w:val="009D6A40"/>
    <w:rsid w:val="00A009DE"/>
    <w:rsid w:val="00A13263"/>
    <w:rsid w:val="00A20EB8"/>
    <w:rsid w:val="00A230C6"/>
    <w:rsid w:val="00A27091"/>
    <w:rsid w:val="00A336D3"/>
    <w:rsid w:val="00A41E66"/>
    <w:rsid w:val="00A53BFF"/>
    <w:rsid w:val="00A56F97"/>
    <w:rsid w:val="00A6005C"/>
    <w:rsid w:val="00A703ED"/>
    <w:rsid w:val="00A730B7"/>
    <w:rsid w:val="00A76C12"/>
    <w:rsid w:val="00A77092"/>
    <w:rsid w:val="00A81B33"/>
    <w:rsid w:val="00A95EE4"/>
    <w:rsid w:val="00A97E96"/>
    <w:rsid w:val="00AC3D2E"/>
    <w:rsid w:val="00AD3FB4"/>
    <w:rsid w:val="00AE62F5"/>
    <w:rsid w:val="00AF76D7"/>
    <w:rsid w:val="00B01F72"/>
    <w:rsid w:val="00B219A7"/>
    <w:rsid w:val="00B23692"/>
    <w:rsid w:val="00B420E0"/>
    <w:rsid w:val="00B428C5"/>
    <w:rsid w:val="00B460AB"/>
    <w:rsid w:val="00B675F0"/>
    <w:rsid w:val="00B7664A"/>
    <w:rsid w:val="00B76B1E"/>
    <w:rsid w:val="00B82477"/>
    <w:rsid w:val="00B840FA"/>
    <w:rsid w:val="00B852AA"/>
    <w:rsid w:val="00B9304F"/>
    <w:rsid w:val="00BA654F"/>
    <w:rsid w:val="00BB3BC9"/>
    <w:rsid w:val="00BC05FA"/>
    <w:rsid w:val="00BC1F67"/>
    <w:rsid w:val="00BC4D96"/>
    <w:rsid w:val="00BC5103"/>
    <w:rsid w:val="00BC53AC"/>
    <w:rsid w:val="00BF2375"/>
    <w:rsid w:val="00C00D53"/>
    <w:rsid w:val="00C100B0"/>
    <w:rsid w:val="00C20DFE"/>
    <w:rsid w:val="00C2775F"/>
    <w:rsid w:val="00C45E38"/>
    <w:rsid w:val="00C45EE4"/>
    <w:rsid w:val="00C46C75"/>
    <w:rsid w:val="00C510A9"/>
    <w:rsid w:val="00C57221"/>
    <w:rsid w:val="00C677DA"/>
    <w:rsid w:val="00C75B4D"/>
    <w:rsid w:val="00C80386"/>
    <w:rsid w:val="00C80C0E"/>
    <w:rsid w:val="00C81452"/>
    <w:rsid w:val="00C96EFB"/>
    <w:rsid w:val="00CA0859"/>
    <w:rsid w:val="00CB1066"/>
    <w:rsid w:val="00CC39BB"/>
    <w:rsid w:val="00CC4B90"/>
    <w:rsid w:val="00CD3872"/>
    <w:rsid w:val="00CD7178"/>
    <w:rsid w:val="00CE417D"/>
    <w:rsid w:val="00CE6632"/>
    <w:rsid w:val="00CF4823"/>
    <w:rsid w:val="00CF49E9"/>
    <w:rsid w:val="00D117E7"/>
    <w:rsid w:val="00D262CE"/>
    <w:rsid w:val="00D265E0"/>
    <w:rsid w:val="00D428DF"/>
    <w:rsid w:val="00D42F15"/>
    <w:rsid w:val="00D64910"/>
    <w:rsid w:val="00D669E8"/>
    <w:rsid w:val="00D711D2"/>
    <w:rsid w:val="00D74716"/>
    <w:rsid w:val="00D80D23"/>
    <w:rsid w:val="00DA5A54"/>
    <w:rsid w:val="00DB4E05"/>
    <w:rsid w:val="00DE243C"/>
    <w:rsid w:val="00DE34E6"/>
    <w:rsid w:val="00E07AF0"/>
    <w:rsid w:val="00E25842"/>
    <w:rsid w:val="00E266E8"/>
    <w:rsid w:val="00E2774D"/>
    <w:rsid w:val="00E339B6"/>
    <w:rsid w:val="00E34EC8"/>
    <w:rsid w:val="00E419A4"/>
    <w:rsid w:val="00E45770"/>
    <w:rsid w:val="00E52242"/>
    <w:rsid w:val="00E55CA2"/>
    <w:rsid w:val="00E732CC"/>
    <w:rsid w:val="00E85539"/>
    <w:rsid w:val="00E87B1C"/>
    <w:rsid w:val="00E90BFE"/>
    <w:rsid w:val="00E93C4F"/>
    <w:rsid w:val="00E94EA1"/>
    <w:rsid w:val="00E97114"/>
    <w:rsid w:val="00EA0E17"/>
    <w:rsid w:val="00EA16A3"/>
    <w:rsid w:val="00EA3851"/>
    <w:rsid w:val="00EB1394"/>
    <w:rsid w:val="00EB3FC1"/>
    <w:rsid w:val="00EB5E47"/>
    <w:rsid w:val="00EC7081"/>
    <w:rsid w:val="00ED44F8"/>
    <w:rsid w:val="00EE183B"/>
    <w:rsid w:val="00F105BA"/>
    <w:rsid w:val="00F16AD6"/>
    <w:rsid w:val="00F17ECC"/>
    <w:rsid w:val="00F21D6F"/>
    <w:rsid w:val="00F272FD"/>
    <w:rsid w:val="00F27527"/>
    <w:rsid w:val="00F3217C"/>
    <w:rsid w:val="00F51C17"/>
    <w:rsid w:val="00F57254"/>
    <w:rsid w:val="00F63540"/>
    <w:rsid w:val="00F86C86"/>
    <w:rsid w:val="00F92305"/>
    <w:rsid w:val="00F93B8C"/>
    <w:rsid w:val="00F944A6"/>
    <w:rsid w:val="00FA1272"/>
    <w:rsid w:val="00FA6B51"/>
    <w:rsid w:val="00FB0726"/>
    <w:rsid w:val="00FB0DDB"/>
    <w:rsid w:val="00FB7C93"/>
    <w:rsid w:val="00FD0174"/>
    <w:rsid w:val="00FD1CE1"/>
    <w:rsid w:val="00FE0B5D"/>
    <w:rsid w:val="00FE44D9"/>
    <w:rsid w:val="00FE55F3"/>
    <w:rsid w:val="00FE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  <w:lang w:val="pt-PT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764ADD"/>
    <w:pPr>
      <w:keepNext/>
      <w:keepLines/>
      <w:widowControl w:val="0"/>
      <w:autoSpaceDE w:val="0"/>
      <w:autoSpaceDN w:val="0"/>
      <w:spacing w:before="40" w:after="0" w:line="240" w:lineRule="auto"/>
      <w:ind w:left="0" w:firstLine="0"/>
      <w:jc w:val="left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paragraph" w:customStyle="1" w:styleId="Default">
    <w:name w:val="Default"/>
    <w:rsid w:val="00E07A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41561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1561C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uiPriority w:val="1"/>
    <w:qFormat/>
    <w:rsid w:val="00FB0DDB"/>
    <w:pPr>
      <w:widowControl w:val="0"/>
      <w:autoSpaceDE w:val="0"/>
      <w:autoSpaceDN w:val="0"/>
      <w:spacing w:after="0" w:line="240" w:lineRule="auto"/>
      <w:ind w:left="0" w:firstLine="0"/>
    </w:pPr>
    <w:rPr>
      <w:rFonts w:ascii="Arial MT" w:eastAsia="Arial MT" w:hAnsi="Arial MT" w:cs="Arial MT"/>
      <w:color w:val="auto"/>
      <w:sz w:val="22"/>
      <w:lang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B0DDB"/>
    <w:rPr>
      <w:rFonts w:ascii="Arial MT" w:eastAsia="Arial MT" w:hAnsi="Arial MT" w:cs="Arial MT"/>
      <w:lang w:val="pt-PT" w:eastAsia="en-US"/>
    </w:rPr>
  </w:style>
  <w:style w:type="character" w:customStyle="1" w:styleId="Ttulo3Char">
    <w:name w:val="Título 3 Char"/>
    <w:basedOn w:val="Fontepargpadro"/>
    <w:link w:val="Ttulo3"/>
    <w:uiPriority w:val="9"/>
    <w:rsid w:val="00764ADD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pt-PT" w:eastAsia="en-US"/>
    </w:rPr>
  </w:style>
  <w:style w:type="table" w:styleId="Tabelacomgrade">
    <w:name w:val="Table Grid"/>
    <w:basedOn w:val="Tabelanormal"/>
    <w:uiPriority w:val="39"/>
    <w:rsid w:val="00900C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385240"/>
    <w:pPr>
      <w:spacing w:after="0" w:line="240" w:lineRule="auto"/>
    </w:pPr>
    <w:rPr>
      <w:rFonts w:eastAsiaTheme="minorHAnsi"/>
      <w:lang w:eastAsia="en-US"/>
    </w:rPr>
  </w:style>
  <w:style w:type="paragraph" w:styleId="PargrafodaLista">
    <w:name w:val="List Paragraph"/>
    <w:basedOn w:val="Normal"/>
    <w:uiPriority w:val="34"/>
    <w:qFormat/>
    <w:rsid w:val="00C96E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75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8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4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722</Words>
  <Characters>3904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4617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Denor</dc:title>
  <dc:subject/>
  <dc:creator>CNB</dc:creator>
  <cp:keywords/>
  <cp:lastModifiedBy>Ivaldo de Moura Evangelista</cp:lastModifiedBy>
  <cp:revision>6</cp:revision>
  <cp:lastPrinted>2024-02-10T10:06:00Z</cp:lastPrinted>
  <dcterms:created xsi:type="dcterms:W3CDTF">2025-03-27T13:24:00Z</dcterms:created>
  <dcterms:modified xsi:type="dcterms:W3CDTF">2025-03-27T14:38:00Z</dcterms:modified>
</cp:coreProperties>
</file>